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74" w:rsidRDefault="007F4B68">
      <w:pPr>
        <w:spacing w:line="560" w:lineRule="exact"/>
        <w:rPr>
          <w:rFonts w:asciiTheme="minorEastAsia" w:hAnsiTheme="minorEastAsia" w:cs="宋体"/>
          <w:sz w:val="32"/>
          <w:szCs w:val="32"/>
        </w:rPr>
      </w:pPr>
      <w:bookmarkStart w:id="0" w:name="_GoBack"/>
      <w:r w:rsidRPr="006C7074">
        <w:rPr>
          <w:rFonts w:asciiTheme="minorEastAsia" w:hAnsiTheme="minorEastAsia" w:cs="宋体" w:hint="eastAsia"/>
          <w:sz w:val="32"/>
          <w:szCs w:val="32"/>
        </w:rPr>
        <w:t>附件</w:t>
      </w:r>
      <w:r w:rsidR="006C7074">
        <w:rPr>
          <w:rFonts w:asciiTheme="minorEastAsia" w:hAnsiTheme="minorEastAsia" w:cs="宋体" w:hint="eastAsia"/>
          <w:sz w:val="32"/>
          <w:szCs w:val="32"/>
        </w:rPr>
        <w:t>：</w:t>
      </w:r>
    </w:p>
    <w:p w:rsidR="000F4931" w:rsidRDefault="006C7074" w:rsidP="006C7074">
      <w:pPr>
        <w:spacing w:line="560" w:lineRule="exact"/>
        <w:ind w:firstLineChars="650" w:firstLine="2088"/>
        <w:rPr>
          <w:rFonts w:ascii="黑体" w:eastAsia="黑体" w:hAnsi="黑体" w:cs="黑体"/>
          <w:b/>
          <w:bCs/>
          <w:sz w:val="32"/>
          <w:szCs w:val="32"/>
        </w:rPr>
      </w:pPr>
      <w:r w:rsidRPr="006C7074">
        <w:rPr>
          <w:rFonts w:ascii="黑体" w:eastAsia="黑体" w:hAnsi="黑体" w:cs="黑体" w:hint="eastAsia"/>
          <w:b/>
          <w:bCs/>
          <w:sz w:val="32"/>
          <w:szCs w:val="32"/>
        </w:rPr>
        <w:t>监督责任培训班报名表</w:t>
      </w:r>
    </w:p>
    <w:bookmarkEnd w:id="0"/>
    <w:p w:rsidR="006C7074" w:rsidRDefault="006C7074" w:rsidP="006C7074">
      <w:pPr>
        <w:spacing w:line="560" w:lineRule="exact"/>
        <w:rPr>
          <w:rFonts w:ascii="黑体" w:eastAsia="黑体" w:hAnsi="黑体" w:cs="黑体"/>
          <w:bCs/>
          <w:sz w:val="28"/>
          <w:szCs w:val="28"/>
        </w:rPr>
      </w:pPr>
    </w:p>
    <w:p w:rsidR="006C7074" w:rsidRPr="006C7074" w:rsidRDefault="006C7074" w:rsidP="006C7074">
      <w:pPr>
        <w:spacing w:line="560" w:lineRule="exact"/>
        <w:rPr>
          <w:rFonts w:asciiTheme="minorEastAsia" w:hAnsiTheme="minorEastAsia" w:cs="宋体"/>
          <w:sz w:val="28"/>
          <w:szCs w:val="28"/>
          <w:u w:val="single"/>
        </w:rPr>
      </w:pPr>
      <w:r w:rsidRPr="006C7074">
        <w:rPr>
          <w:rFonts w:ascii="黑体" w:eastAsia="黑体" w:hAnsi="黑体" w:cs="黑体" w:hint="eastAsia"/>
          <w:bCs/>
          <w:sz w:val="28"/>
          <w:szCs w:val="28"/>
        </w:rPr>
        <w:t>参会人员姓名</w:t>
      </w:r>
      <w:r w:rsidRPr="006C7074">
        <w:rPr>
          <w:rFonts w:ascii="黑体" w:eastAsia="黑体" w:hAnsi="黑体" w:cs="黑体" w:hint="eastAsia"/>
          <w:bCs/>
          <w:sz w:val="28"/>
          <w:szCs w:val="28"/>
          <w:u w:val="single"/>
        </w:rPr>
        <w:t xml:space="preserve">           </w:t>
      </w:r>
    </w:p>
    <w:tbl>
      <w:tblPr>
        <w:tblpPr w:leftFromText="180" w:rightFromText="180" w:vertAnchor="text" w:horzAnchor="page" w:tblpX="1717" w:tblpY="514"/>
        <w:tblOverlap w:val="never"/>
        <w:tblW w:w="7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640"/>
        <w:gridCol w:w="3380"/>
        <w:gridCol w:w="1240"/>
      </w:tblGrid>
      <w:tr w:rsidR="009E22E3" w:rsidTr="009E22E3">
        <w:trPr>
          <w:trHeight w:val="526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jc w:val="center"/>
              <w:rPr>
                <w:rFonts w:ascii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日期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jc w:val="center"/>
              <w:rPr>
                <w:rFonts w:ascii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jc w:val="center"/>
              <w:rPr>
                <w:rFonts w:ascii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 w:rsidP="009E22E3">
            <w:pPr>
              <w:rPr>
                <w:rFonts w:ascii="Times New Roman" w:eastAsia="宋体"/>
                <w:b/>
                <w:bCs/>
                <w:szCs w:val="21"/>
              </w:rPr>
            </w:pPr>
            <w:r>
              <w:rPr>
                <w:rFonts w:ascii="Times New Roman" w:hint="eastAsia"/>
                <w:b/>
                <w:bCs/>
                <w:szCs w:val="21"/>
              </w:rPr>
              <w:t>是否参加</w:t>
            </w:r>
          </w:p>
        </w:tc>
      </w:tr>
      <w:tr w:rsidR="009E22E3" w:rsidTr="00D74BCF">
        <w:trPr>
          <w:cantSplit/>
          <w:trHeight w:val="800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11月25日</w:t>
            </w:r>
          </w:p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（周三）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9：00-10：00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开班式：局领导讲话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E22E3" w:rsidTr="00D74BCF">
        <w:trPr>
          <w:cantSplit/>
          <w:trHeight w:val="800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10：00-12：00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纪工委领导做辅导报告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E22E3" w:rsidTr="009E22E3">
        <w:trPr>
          <w:cantSplit/>
          <w:trHeight w:val="800"/>
        </w:trPr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14:00-16:30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花丰：信访举报、纪律审查工作</w:t>
            </w:r>
          </w:p>
          <w:p w:rsidR="009E22E3" w:rsidRDefault="009E22E3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基本业务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E22E3" w:rsidTr="009E22E3">
        <w:trPr>
          <w:cantSplit/>
          <w:trHeight w:val="800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19:00-20:30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秦久刚：地震系统党风廉政建设</w:t>
            </w:r>
          </w:p>
          <w:p w:rsidR="009E22E3" w:rsidRDefault="009E22E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形势及任务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E22E3" w:rsidTr="009E22E3">
        <w:trPr>
          <w:cantSplit/>
          <w:trHeight w:val="80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11月26日</w:t>
            </w:r>
          </w:p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（周四 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14:30 - 17:00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吴景蓝：执纪审查工作基本业务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E22E3" w:rsidTr="00E73452">
        <w:trPr>
          <w:cantSplit/>
          <w:trHeight w:val="800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2E3" w:rsidRDefault="009E22E3" w:rsidP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11月27日</w:t>
            </w:r>
          </w:p>
          <w:p w:rsidR="009E22E3" w:rsidRDefault="009E22E3" w:rsidP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（周五 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 w:rsidP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9:00-11:30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 w:rsidP="009E22E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乔红兵：审计监督重点及难点问题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 w:rsidP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E22E3" w:rsidTr="00E73452">
        <w:trPr>
          <w:cantSplit/>
          <w:trHeight w:val="800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22E3" w:rsidRDefault="009E22E3" w:rsidP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 w:rsidP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14:30 - 15:30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 w:rsidP="009E22E3">
            <w:pPr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结业式：培训班小结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2E3" w:rsidRDefault="009E22E3" w:rsidP="009E22E3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0F4931" w:rsidRDefault="000F4931">
      <w:pPr>
        <w:spacing w:line="560" w:lineRule="exact"/>
        <w:rPr>
          <w:rFonts w:ascii="宋体" w:eastAsia="宋体" w:hAnsi="宋体" w:cs="宋体"/>
          <w:sz w:val="28"/>
          <w:szCs w:val="28"/>
        </w:rPr>
      </w:pPr>
    </w:p>
    <w:p w:rsidR="000F4931" w:rsidRDefault="007F4B68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sectPr w:rsidR="000F4931" w:rsidSect="000F4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B3F" w:rsidRDefault="00061B3F" w:rsidP="008C6D08">
      <w:r>
        <w:separator/>
      </w:r>
    </w:p>
  </w:endnote>
  <w:endnote w:type="continuationSeparator" w:id="0">
    <w:p w:rsidR="00061B3F" w:rsidRDefault="00061B3F" w:rsidP="008C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3F" w:rsidRDefault="00061B3F" w:rsidP="008C6D08">
      <w:r>
        <w:separator/>
      </w:r>
    </w:p>
  </w:footnote>
  <w:footnote w:type="continuationSeparator" w:id="0">
    <w:p w:rsidR="00061B3F" w:rsidRDefault="00061B3F" w:rsidP="008C6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B803F03"/>
    <w:rsid w:val="00061B3F"/>
    <w:rsid w:val="000F4931"/>
    <w:rsid w:val="006C7074"/>
    <w:rsid w:val="007F4B68"/>
    <w:rsid w:val="008C6D08"/>
    <w:rsid w:val="009E22E3"/>
    <w:rsid w:val="00A019AF"/>
    <w:rsid w:val="00AE6A44"/>
    <w:rsid w:val="00B84AC5"/>
    <w:rsid w:val="00BA49A3"/>
    <w:rsid w:val="2B80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9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6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6D08"/>
    <w:rPr>
      <w:kern w:val="2"/>
      <w:sz w:val="18"/>
      <w:szCs w:val="18"/>
    </w:rPr>
  </w:style>
  <w:style w:type="paragraph" w:styleId="a4">
    <w:name w:val="footer"/>
    <w:basedOn w:val="a"/>
    <w:link w:val="Char0"/>
    <w:rsid w:val="008C6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6D08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8C6D08"/>
    <w:pPr>
      <w:ind w:leftChars="2500" w:left="100"/>
    </w:pPr>
  </w:style>
  <w:style w:type="character" w:customStyle="1" w:styleId="Char1">
    <w:name w:val="日期 Char"/>
    <w:basedOn w:val="a0"/>
    <w:link w:val="a5"/>
    <w:rsid w:val="008C6D08"/>
    <w:rPr>
      <w:kern w:val="2"/>
      <w:sz w:val="21"/>
      <w:szCs w:val="24"/>
    </w:rPr>
  </w:style>
  <w:style w:type="character" w:styleId="a6">
    <w:name w:val="Hyperlink"/>
    <w:basedOn w:val="a0"/>
    <w:rsid w:val="008C6D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dbc</cp:lastModifiedBy>
  <cp:revision>8</cp:revision>
  <dcterms:created xsi:type="dcterms:W3CDTF">2015-11-18T03:07:00Z</dcterms:created>
  <dcterms:modified xsi:type="dcterms:W3CDTF">2015-11-18T08:21:00Z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